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141 (RPR). PL 1973, c. 349, §1 (AMD). PL 1973, c. 547, §§26,27 (AMD). PL 1981, c. 59,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§2374.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§2374.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