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174 (AMD). PL 1975, c. 553, §2 (RPR). PL 1975, c. 770, §197 (RPR). PL 1979, c. 469,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