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Energy infrastructure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§3 (NEW). PL 2009, c. 655, Pt. A, §2 (AMD). PL 2011, c. 652, §13 (AMD). PL 2011, c. 652, §14 (AFF). PL 2011, c. 655, Pt. MM, §§14-16 (AMD). PL 2011, c. 655, Pt. MM, §26 (AFF). PL 2011, c. 682, §38 (REV). PL 2013, c. 360, §§1-5 (AMD). PL 2013, c. 369, Pt. A, §1 (AMD). MRSA T. 35-A §122,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Energy infrastructure corridors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Energy infrastructure corridors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§122. ENERGY INFRASTRUCTURE CORRIDORS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