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1912</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§7 (AMD). PL 2017, c. 22, §1 (AMD). PL 2023, c. 222,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§1912.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§1912.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§1912.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