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2914</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pursuant to this chapter and the bonds or notes shall be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§2914. Bonds as legal investments and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§2914. Bonds as legal investments and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§2914. BONDS AS LEGAL INVESTMENTS AND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