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3211-B</w:t>
        <w:t xml:space="preserve">.  </w:t>
      </w:r>
      <w:r>
        <w:rPr>
          <w:b/>
        </w:rPr>
        <w:t xml:space="preserve">Additional energy conservation programs</w:t>
      </w:r>
    </w:p>
    <w:p>
      <w:pPr>
        <w:jc w:val="both"/>
        <w:spacing w:before="100" w:after="100"/>
        <w:ind w:start="360"/>
      </w:pPr>
      <w:r>
        <w:rPr>
          <w:b/>
        </w:rPr>
        <w:t>(REPEALED)</w:t>
      </w:r>
    </w:p>
    <w:p>
      <w:pPr>
        <w:jc w:val="both"/>
        <w:spacing w:before="100" w:after="100"/>
        <w:ind w:start="360"/>
      </w:pPr>
      <w:r>
        <w:rPr>
          <w:b w:val="true"/>
          <w:i/>
          <w:caps w:val="true"/>
        </w:rPr>
        <w:t xml:space="preserve">Revisor's Note: </w:t>
      </w:r>
      <w:r>
        <w:t>§3211-B.  Solar energy rebate program; fund (As enacted by PL 2005, c. 459, §2 is REALLOCATED TO TITLE 35-A, SECTION 3211-C)</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§RR10 (NEW). PL 2003, c. 20, §RR18 (AFF). PL 2003, c. 644, §8 (RP). PL 2003, c. 688, §G1 (AFF). RR 2005, c. 1, §17 (RAL). PL 2005, c. 459,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§3211-B. Additional energy conservation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§3211-B. Additional energy conservation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§3211-B. ADDITIONAL ENERGY CONSERVATION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