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4507</w:t>
        <w:t xml:space="preserve">.  </w:t>
      </w:r>
      <w:r>
        <w:rPr>
          <w:b/>
        </w:rPr>
        <w:t xml:space="preserve">Franchise area; restricted sale</w:t>
      </w:r>
    </w:p>
    <w:p>
      <w:pPr>
        <w:jc w:val="both"/>
        <w:spacing w:before="100" w:after="100"/>
        <w:ind w:start="360"/>
        <w:ind w:firstLine="360"/>
      </w:pPr>
      <w:r>
        <w:rPr/>
      </w:r>
      <w:r>
        <w:rPr/>
      </w:r>
      <w:r>
        <w:t xml:space="preserve">A natural gas pipeline utility may not supply or sell natural gas to any person within the franchise area of another utility, which is authorized by the State to transmit or sell gas within the franchise area, except to that other utility, unless the other utility consents to the sale and the commission approves or the commission permits the sale, after notice and hearing.</w:t>
      </w:r>
      <w:r>
        <w:t xml:space="preserve">  </w:t>
      </w:r>
      <w:r xmlns:wp="http://schemas.openxmlformats.org/drawingml/2010/wordprocessingDrawing" xmlns:w15="http://schemas.microsoft.com/office/word/2012/wordml">
        <w:rPr>
          <w:rFonts w:ascii="Arial" w:hAnsi="Arial" w:cs="Arial"/>
          <w:sz w:val="22"/>
          <w:szCs w:val="22"/>
        </w:rPr>
        <w:t xml:space="preserve">[PL 1987, c. 490, Pt. C,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§4507. Franchise area; restricted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§4507. Franchise area; restricted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§4507. FRANCHISE AREA; RESTRICTED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