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267</w:t>
      </w:r>
    </w:p>
    <w:p>
      <w:pPr>
        <w:jc w:val="center"/>
        <w:ind w:start="360"/>
        <w:spacing w:before="300" w:after="300"/>
      </w:pPr>
      <w:r>
        <w:rPr>
          <w:b/>
        </w:rPr>
        <w:t xml:space="preserve">RADAR DEVICES ON FERRIES</w:t>
      </w:r>
    </w:p>
    <w:p>
      <w:pPr>
        <w:jc w:val="center"/>
        <w:ind w:start="360"/>
        <w:spacing w:before="300" w:after="300"/>
      </w:pPr>
      <w:r>
        <w:rPr>
          <w:b/>
        </w:rPr>
        <w:t>(REPEALED)</w:t>
      </w:r>
    </w:p>
    <w:p>
      <w:pPr>
        <w:jc w:val="both"/>
        <w:spacing w:before="100" w:after="100"/>
        <w:ind w:start="1080" w:hanging="720"/>
      </w:pPr>
      <w:r>
        <w:rPr>
          <w:b/>
        </w:rPr>
        <w:t>§</w:t>
        <w:t>3321</w:t>
        <w:t xml:space="preserve">.  </w:t>
      </w:r>
      <w:r>
        <w:rPr>
          <w:b/>
        </w:rPr>
        <w:t xml:space="preserve">Radar requirements on vessels operating in Casco Bay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541 (NEW). PL 1987, c. 141, §A5 (RP). </w:t>
      </w:r>
    </w:p>
    <w:p>
      <w:pPr>
        <w:jc w:val="both"/>
        <w:spacing w:before="100" w:after="100"/>
        <w:ind w:start="1080" w:hanging="720"/>
      </w:pPr>
      <w:r>
        <w:rPr>
          <w:b/>
        </w:rPr>
        <w:t>§</w:t>
        <w:t>3322</w:t>
        <w:t xml:space="preserve">.  </w:t>
      </w:r>
      <w:r>
        <w:rPr>
          <w:b/>
        </w:rPr>
        <w:t xml:space="preserve">Standards; promulgation; enforcement;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541 (NEW). PL 1977, c. 78, §199 (AMD). PL 1985, c. 481, §C30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267. RADAR DEVICES ON FERRIES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267. RADAR DEVICES ON FERRIES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267. RADAR DEVICES ON FERRIES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