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Additional requirements as to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Additional requirements as to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§172. ADDITIONAL REQUIREMENTS AS TO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