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Consent required for change of capital or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 Consent required for change of capital or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Consent required for change of capital or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§174. CONSENT REQUIRED FOR CHANGE OF CAPITAL OR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