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§2347. Wires, pipes and cables under streets subject to municipal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Wires, pipes and cables under streets subject to municipal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§2347. WIRES, PIPES AND CABLES UNDER STREETS SUBJECT TO MUNICIPAL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