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 Adherence to rate schedules; change in form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Adherence to rate schedules; change in form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§66. ADHERENCE TO RATE SCHEDULES; CHANGE IN FORM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