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The Public Utilities Commission shall require the necessary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§4 (AMD). PL 1979, c. 541, §B45 (AMD). PL 1981, c. 305 (AMD). PL 1983, c. 723, §1 (RPR). PL 1985, c. 433, §4 (AMD). PL 1985, c. 635, §3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 The Public Utilities Commission shall require the necessary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The Public Utilities Commission shall require the necessary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§94. THE PUBLIC UTILITIES COMMISSION SHALL REQUIRE THE NECESSARY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