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1149</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609, §2 (NEW). PL 2007, c. 466, Pt. A, §59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§1149.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§1149.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§1149.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