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§188. Remedies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Remedies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§188. REMEDIES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