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§1951-B. COLLECTION OF TAX BY REMOTE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