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Records and reports regarding sales of fuels for aeronautical purposes</w:t>
      </w:r>
    </w:p>
    <w:p>
      <w:pPr>
        <w:jc w:val="both"/>
        <w:spacing w:before="100" w:after="100"/>
        <w:ind w:start="360"/>
        <w:ind w:firstLine="360"/>
      </w:pPr>
      <w:r>
        <w:rPr/>
      </w:r>
      <w:r>
        <w:rPr/>
      </w:r>
      <w:r>
        <w:t xml:space="preserve">The tax received by the State on internal combustion engine fuels that are sold to be used for aeronautical purposes must accrue to the  Multimodal Transportation Fund. The necessary expenses of the collection of the tax on such fuels to be used for aeronautical purposes must be deducted.</w:t>
      </w:r>
      <w:r>
        <w:t xml:space="preserve">  </w:t>
      </w:r>
      <w:r xmlns:wp="http://schemas.openxmlformats.org/drawingml/2010/wordprocessingDrawing" xmlns:w15="http://schemas.microsoft.com/office/word/2012/wordml">
        <w:rPr>
          <w:rFonts w:ascii="Arial" w:hAnsi="Arial" w:cs="Arial"/>
          <w:sz w:val="22"/>
          <w:szCs w:val="22"/>
        </w:rPr>
        <w:t xml:space="preserve">[PL 2011, c. 649, Pt. 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§21 (AMD). PL 1969, c. 351 (AMD). PL 1969, c. 498, §18 (RPR). PL 1969, c. 590, §69 (RPR). PL 1979, c. 378, §23 (AMD). PL 2005, c. 457, §GGG9 (AMD). PL 2011, c. 649, Pt. E,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§2912. Records and reports regarding sales of fuels for aeronautical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Records and reports regarding sales of fuels for aeronautical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§2912. RECORDS AND REPORTS REGARDING SALES OF FUELS FOR AERONAUTICAL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