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310, §5 (NEW). PL 1985, c. 127, §1 (RP). PL 1989, c. 878, §B32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§3040. Fuel use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 Fuel use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§3040. FUEL USE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