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§3208-A. Refund to government agencies and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§3208-A. Refund to government agencies and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§3208-A. REFUND TO GOVERNMENT AGENCIES AND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