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Purpose of minimum standards</w:t>
      </w:r>
    </w:p>
    <w:p>
      <w:pPr>
        <w:jc w:val="both"/>
        <w:spacing w:before="100" w:after="100"/>
        <w:ind w:start="360"/>
        <w:ind w:firstLine="360"/>
      </w:pPr>
      <w:r>
        <w:rPr/>
      </w:r>
      <w:r>
        <w:rPr/>
      </w:r>
      <w:r>
        <w:t xml:space="preserve">The purpose of minimum assessing standards is to aid the municipalities of Maine in the realization of just assessing practices without mandating the different ways municipalities might choose to achieve such equitable assessments.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 Purpose of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Purpose of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§326. PURPOSE OF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