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§3 (AMD); PL 2013, c. 331, Pt. A, §6 (AFF).]</w:t>
      </w:r>
    </w:p>
    <w:p>
      <w:pPr>
        <w:jc w:val="both"/>
        <w:spacing w:before="100" w:after="100"/>
        <w:ind w:start="360"/>
        <w:ind w:firstLine="360"/>
      </w:pPr>
      <w:r>
        <w:rPr/>
      </w:r>
      <w:r>
        <w:rPr/>
      </w:r>
      <w:r>
        <w:t xml:space="preserve">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§3 (NEW);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PL 2013, c. 331, Pt. A, §3 (AMD). PL 2013, c. 331,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§4112.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§4112.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