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4693</w:t>
        <w:t xml:space="preserve">.  </w:t>
      </w:r>
      <w:r>
        <w:rPr>
          <w:b/>
        </w:rPr>
        <w:t xml:space="preserve">Sardine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1979, c. 26, §§3-5 (AMD). PL 1979, c. 127, §200 (AMD). PL 1979, c. 541, §B49 (AMD). PL 1979, c. 731, §17 (AMD). PL 1981, c. 71, §1 (AMD). PL 1981, c. 393 (AMD). PL 1983, c. 812, §§280,281 (AMD). PL 1985, c. 785, §B173 (AMD). PL 1987, c. 333, §2 (RPR). PL 1989, c. 482, §3 (AMD). PL 1989, c. 503, §B171 (AMD). PL 1989, c. 878, §A109 (AMD). PL 1991, c. 446, §B4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§4693. Sardine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§4693. Sardine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§4693. SARDINE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