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4924</w:t>
        <w:t xml:space="preserve">.  </w:t>
      </w:r>
      <w:r>
        <w:rPr>
          <w:b/>
        </w:rPr>
        <w:t xml:space="preserve">Returns; payment of excise tax</w:t>
      </w:r>
    </w:p>
    <w:p>
      <w:pPr>
        <w:jc w:val="both"/>
        <w:spacing w:before="100" w:after="100"/>
        <w:ind w:start="360"/>
        <w:ind w:firstLine="360"/>
      </w:pPr>
      <w:r>
        <w:rPr/>
      </w:r>
      <w:r>
        <w:rPr/>
      </w:r>
      <w:r>
        <w:t xml:space="preserve">On or before the 15th day of each month, a cultivation facility licensee shall file a return, as required by the assessor, and pay to the assessor all excise taxes due under this chapter for the preceding calendar month.</w:t>
      </w:r>
      <w:r>
        <w:t xml:space="preserve">  </w:t>
      </w:r>
      <w:r xmlns:wp="http://schemas.openxmlformats.org/drawingml/2010/wordprocessingDrawing" xmlns:w15="http://schemas.microsoft.com/office/word/2012/wordml">
        <w:rPr>
          <w:rFonts w:ascii="Arial" w:hAnsi="Arial" w:cs="Arial"/>
          <w:sz w:val="22"/>
          <w:szCs w:val="22"/>
        </w:rPr>
        <w:t xml:space="preserve">[PL 2019, c. 231,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§4924. Returns; payment of excise tax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§4924. Returns; payment of excise tax</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§4924. RETURNS; PAYMENT OF EXCISE TAX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