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§5111-B. Revenue targeting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§5111-B. Revenue targeting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§5111-B. REVENUE TARGETING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