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5212</w:t>
        <w:t xml:space="preserve">.  </w:t>
      </w:r>
      <w:r>
        <w:rPr>
          <w:b/>
        </w:rPr>
        <w:t xml:space="preserve">Apportionment of income of mutual fund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754, §1 (NEW). PL 1999, c. 754, §2 (AFF). PL 2007, c. 240, Pt. V, §13 (AMD). PL 2019, c. 401, Pt. C,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§5212. Apportionment of income of mutual fund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§5212. Apportionment of income of mutual fund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§5212. APPORTIONMENT OF INCOME OF MUTUAL FUND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