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6-A</w:t>
        <w:t xml:space="preserve">.  </w:t>
      </w:r>
      <w:r>
        <w:rPr>
          <w:b/>
        </w:rPr>
        <w:t xml:space="preserve">Income tax apportionment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06-A. Income tax apportionmen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6-A. Income tax apportionmen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06-A. INCOME TAX APPORTIONMEN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