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FROM TITLE 25, SECTION 1332)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§1332. STATE JUDGE ADVOCATE OPINION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