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Maine National Guard Postsecondary Fund</w:t>
      </w:r>
    </w:p>
    <w:p>
      <w:pPr>
        <w:jc w:val="both"/>
        <w:spacing w:before="100" w:after="100"/>
        <w:ind w:start="360"/>
        <w:ind w:firstLine="360"/>
      </w:pPr>
      <w:r>
        <w:rPr/>
      </w:r>
      <w:r>
        <w:rPr/>
      </w:r>
      <w:r>
        <w:t xml:space="preserve">The Maine National Guard Postsecondary Fund, referred to in this section as "the fund," is established in the Military Bureau as a nonlapsing account in the General Fund to provide tuition benefits for eligible Maine National Guard members to state postsecondary education institutions.  Deposits to the fund may come from sources including but not limited to: the Armory Rental Fund established in </w:t>
      </w:r>
      <w:r>
        <w:t>section 152</w:t>
      </w:r>
      <w:r>
        <w:t xml:space="preserve">; the Capital Repair, Maintenance, Construction and Acquisition Account established in </w:t>
      </w:r>
      <w:r>
        <w:t>section 154</w:t>
      </w:r>
      <w:r>
        <w:t xml:space="preserve">; the reimbursement fund established in </w:t>
      </w:r>
      <w:r>
        <w:t>section 155</w:t>
      </w:r>
      <w:r>
        <w:t xml:space="preserve">; revenue generated from the Maine Military Authority; and rental income fees under </w:t>
      </w:r>
      <w:r>
        <w:t>Title 5, section 1742, subsection 26, paragraph B</w:t>
      </w:r>
      <w:r>
        <w:t xml:space="preserve">.  The Adjutant General is responsible for oversight and allocation of these funds in accordance with this subchapter.  The Adjutant General shall provide a report to the Commissioner of Education on the first day of January each calendar year accounting for the use of all funds in the fund.</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§353-A. Maine National Guard Postsecondary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Maine National Guard Postsecondary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§353-A. MAINE NATIONAL GUARD POSTSECONDARY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