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Mutiny; sedition</w:t>
      </w:r>
    </w:p>
    <w:p>
      <w:pPr>
        <w:jc w:val="both"/>
        <w:spacing w:before="100" w:after="100"/>
        <w:ind w:start="360"/>
        <w:ind w:firstLine="360"/>
      </w:pPr>
      <w:r>
        <w:rPr>
          <w:b/>
        </w:rPr>
        <w:t>1</w:t>
        <w:t xml:space="preserve">.  </w:t>
      </w:r>
      <w:r>
        <w:rPr>
          <w:b/>
        </w:rPr>
        <w:t xml:space="preserve">Offense.</w:t>
        <w:t xml:space="preserve"> </w:t>
      </w:r>
      <w:r>
        <w:t xml:space="preserve"> </w:t>
      </w:r>
      <w:r>
        <w:t xml:space="preserve">Any person subject to this Code who:</w:t>
      </w:r>
    </w:p>
    <w:p>
      <w:pPr>
        <w:jc w:val="both"/>
        <w:spacing w:before="100" w:after="0"/>
        <w:ind w:start="720"/>
      </w:pPr>
      <w:r>
        <w:rPr/>
        <w:t>A</w:t>
        <w:t xml:space="preserve">.  </w:t>
      </w:r>
      <w:r>
        <w:rPr/>
      </w:r>
      <w:r>
        <w:t xml:space="preserve">With intent to usurp or override lawful military authority, refuses, in concert with any other person, to obey orders or otherwise do the person's duty or creates any violence or disturbance is guilty of mutiny;</w:t>
      </w:r>
      <w:r>
        <w:t xml:space="preserve">  </w:t>
      </w:r>
      <w:r xmlns:wp="http://schemas.openxmlformats.org/drawingml/2010/wordprocessingDrawing" xmlns:w15="http://schemas.microsoft.com/office/word/2012/wordml">
        <w:rPr>
          <w:rFonts w:ascii="Arial" w:hAnsi="Arial" w:cs="Arial"/>
          <w:sz w:val="22"/>
          <w:szCs w:val="22"/>
        </w:rPr>
        <w:t xml:space="preserve">[RR 2019, c. 1, Pt. B, §40 (COR).]</w:t>
      </w:r>
    </w:p>
    <w:p>
      <w:pPr>
        <w:jc w:val="both"/>
        <w:spacing w:before="100" w:after="0"/>
        <w:ind w:start="720"/>
      </w:pPr>
      <w:r>
        <w:rPr/>
        <w:t>B</w:t>
        <w:t xml:space="preserve">.  </w:t>
      </w:r>
      <w:r>
        <w:rPr/>
      </w:r>
      <w:r>
        <w:t xml:space="preserve">With intent to cause the overthrow or destruction of lawful civil authority, creates, in concert with any other person, revolt, violence or other disturbance against that authority is guilty of sedition;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Fails to do the person's utmost to prevent and suppress a mutiny or sedition being committed in the person's presence, or fails to take all reasonable means to inform the person's superior commissioned officer or commanding officer of a mutiny or sedition that the person knows or has reason to believe is taking place, is guilty of a failure to suppress or report a mutiny or sedition.</w:t>
      </w:r>
      <w:r>
        <w:t xml:space="preserve">  </w:t>
      </w:r>
      <w:r xmlns:wp="http://schemas.openxmlformats.org/drawingml/2010/wordprocessingDrawing" xmlns:w15="http://schemas.microsoft.com/office/word/2012/wordml">
        <w:rPr>
          <w:rFonts w:ascii="Arial" w:hAnsi="Arial" w:cs="Arial"/>
          <w:sz w:val="22"/>
          <w:szCs w:val="22"/>
        </w:rPr>
        <w:t xml:space="preserve">[RR 2019, c. 1, Pt. B, §41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§§40, 41 (COR).]</w:t>
      </w:r>
    </w:p>
    <w:p>
      <w:pPr>
        <w:jc w:val="both"/>
        <w:spacing w:before="100" w:after="0"/>
        <w:ind w:start="360"/>
        <w:ind w:firstLine="360"/>
      </w:pPr>
      <w:r>
        <w:rPr>
          <w:b/>
        </w:rPr>
        <w:t>2</w:t>
        <w:t xml:space="preserve">.  </w:t>
      </w:r>
      <w:r>
        <w:rPr>
          <w:b/>
        </w:rPr>
        <w:t xml:space="preserve">Punishment.</w:t>
        <w:t xml:space="preserve"> </w:t>
      </w:r>
      <w:r>
        <w:t xml:space="preserve"> </w:t>
      </w:r>
      <w:r>
        <w:t xml:space="preserve">A person who is found guilty of attempted mutiny, mutiny, sedition or failure to suppress or report a mutiny or sedition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§§40,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§448. Mutiny; sedition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Mutiny; sedition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§448. MUTINY; SEDITION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