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784-B</w:t>
        <w:t xml:space="preserve">.  </w:t>
      </w:r>
      <w:r>
        <w:rPr>
          <w:b/>
        </w:rPr>
        <w:t xml:space="preserve">Maine First Responders State-wide Mutual Aid Agreement</w:t>
      </w:r>
    </w:p>
    <w:p>
      <w:pPr>
        <w:jc w:val="both"/>
        <w:spacing w:before="100" w:after="100"/>
        <w:ind w:start="360"/>
        <w:ind w:firstLine="360"/>
      </w:pPr>
      <w:r>
        <w:rPr/>
      </w:r>
      <w:r>
        <w:rPr/>
      </w:r>
      <w:r>
        <w:t xml:space="preserve">All political subdivisions within the State are covered by the Maine First Responders State-wide Mutual Aid Agreement, dated November 2008, as drafted by the agency and referred to in this section as "the agreement," except that a political subdivision may withdraw from the agreement by enacting a local ordinance that withdraws from the agreement.</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w:pPr>
        <w:jc w:val="both"/>
        <w:spacing w:before="100" w:after="100"/>
        <w:ind w:start="360"/>
        <w:ind w:firstLine="360"/>
      </w:pPr>
      <w:r>
        <w:rPr/>
      </w:r>
      <w:r>
        <w:rPr/>
      </w:r>
      <w:r>
        <w:t xml:space="preserve">A local first responder agency may provide emergency management, fire, law enforcement, emergency medical, public works and other emergency services as necessary upon the request of any political subdivision within the State in accordance with the agreement.  Additional preexisting contracts or agreements with the jurisdiction requesting the services are not required.</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§784-B. Maine First Responders State-wide Mutual Aid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§784-B. Maine First Responders State-wide Mutual Aid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§784-B. MAINE FIRST RESPONDERS STATE-WIDE MUTUAL AID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