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Commissioner and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 §1 (AMD). 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 Commissioner and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Commissioner and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§1. COMMISSIONER AND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