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w:t>
        <w:t xml:space="preserve">.  </w:t>
      </w:r>
      <w:r>
        <w:rPr>
          <w:b/>
        </w:rPr>
        <w:t xml:space="preserve">Exceptions</w:t>
      </w:r>
    </w:p>
    <w:p>
      <w:pPr>
        <w:jc w:val="both"/>
        <w:spacing w:before="100" w:after="100"/>
        <w:ind w:start="360"/>
        <w:ind w:firstLine="360"/>
      </w:pPr>
      <w:r>
        <w:rPr/>
      </w:r>
      <w:r>
        <w:rPr/>
      </w:r>
      <w:r>
        <w:t xml:space="preserve">The immunities provided in </w:t>
      </w:r>
      <w:r>
        <w:t>section 1402</w:t>
      </w:r>
      <w:r>
        <w:t xml:space="preserve"> do not apply to any person:</w:t>
      </w:r>
      <w:r>
        <w:t xml:space="preserve">  </w:t>
      </w:r>
      <w:r xmlns:wp="http://schemas.openxmlformats.org/drawingml/2010/wordprocessingDrawing" xmlns:w15="http://schemas.microsoft.com/office/word/2012/wordml">
        <w:rPr>
          <w:rFonts w:ascii="Arial" w:hAnsi="Arial" w:cs="Arial"/>
          <w:sz w:val="22"/>
          <w:szCs w:val="22"/>
        </w:rPr>
        <w:t xml:space="preserve">[PL 1983, c. 111 (NEW).]</w:t>
      </w:r>
    </w:p>
    <w:p>
      <w:pPr>
        <w:jc w:val="both"/>
        <w:spacing w:before="100" w:after="0"/>
        <w:ind w:start="360"/>
        <w:ind w:firstLine="360"/>
      </w:pPr>
      <w:r>
        <w:rPr>
          <w:b/>
        </w:rPr>
        <w:t>1</w:t>
        <w:t xml:space="preserve">.  </w:t>
      </w:r>
      <w:r>
        <w:rPr>
          <w:b/>
        </w:rPr>
        <w:t xml:space="preserve">Persons causing the discharge.</w:t>
        <w:t xml:space="preserve"> </w:t>
      </w:r>
      <w:r>
        <w:t xml:space="preserve"> </w:t>
      </w:r>
      <w:r>
        <w:t xml:space="preserve">Whose act or omission caused in whole or in part the actual or threatened discharge and who would otherwise be liable therefore;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111 (NEW).]</w:t>
      </w:r>
    </w:p>
    <w:p>
      <w:pPr>
        <w:jc w:val="both"/>
        <w:spacing w:before="100" w:after="0"/>
        <w:ind w:start="360"/>
        <w:ind w:firstLine="360"/>
      </w:pPr>
      <w:r>
        <w:rPr>
          <w:b/>
        </w:rPr>
        <w:t>2</w:t>
        <w:t xml:space="preserve">.  </w:t>
      </w:r>
      <w:r>
        <w:rPr>
          <w:b/>
        </w:rPr>
        <w:t xml:space="preserve">Persons compensated for assistance.</w:t>
        <w:t xml:space="preserve"> </w:t>
      </w:r>
      <w:r>
        <w:t xml:space="preserve"> </w:t>
      </w:r>
      <w:r>
        <w:t xml:space="preserve">Who receives compensation other than reimbursement for out-of-pocket expenses for its services in rendering the assistance or advice.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111 (NEW). PL 1983, c. 432,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§1403.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§1403.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