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Staff employees; conflict of interest;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§1515. Staff employees; conflict of interest;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Staff employees; conflict of interest;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§1515. STAFF EMPLOYEES; CONFLICT OF INTEREST;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