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2145</w:t>
        <w:t xml:space="preserve">.  </w:t>
      </w:r>
      <w:r>
        <w:rPr>
          <w:b/>
        </w:rPr>
        <w:t xml:space="preserve">Recycling reporting</w:t>
      </w:r>
    </w:p>
    <w:p>
      <w:pPr>
        <w:jc w:val="both"/>
        <w:spacing w:before="100" w:after="100"/>
        <w:ind w:start="360"/>
        <w:ind w:firstLine="360"/>
      </w:pPr>
      <w:r>
        <w:rPr>
          <w:b/>
        </w:rPr>
        <w:t>1</w:t>
        <w:t xml:space="preserve">.  </w:t>
      </w:r>
      <w:r>
        <w:rPr>
          <w:b/>
        </w:rPr>
        <w:t xml:space="preserve">Reporting requirement.</w:t>
        <w:t xml:space="preserve"> </w:t>
      </w:r>
      <w:r>
        <w:t xml:space="preserve"> </w:t>
      </w:r>
      <w:r>
        <w:t xml:space="preserve">Beginning March 1, 2020 and annually thereafter, a recycling establishment shall report to the department regarding its recycling of reportable recyclable materials generated in the State.  The report must be on a form provided by or a format approved by the department and must include:</w:t>
      </w:r>
    </w:p>
    <w:p>
      <w:pPr>
        <w:jc w:val="both"/>
        <w:spacing w:before="100" w:after="0"/>
        <w:ind w:start="720"/>
      </w:pPr>
      <w:r>
        <w:rPr/>
        <w:t>A</w:t>
        <w:t xml:space="preserve">.  </w:t>
      </w:r>
      <w:r>
        <w:rPr/>
      </w:r>
      <w:r>
        <w:t xml:space="preserve">The business name, mailing address, physical address, e-mail address, contact person and telephone number of the recycling establishment;</w:t>
      </w:r>
      <w:r>
        <w:t xml:space="preserve">  </w:t>
      </w:r>
      <w:r xmlns:wp="http://schemas.openxmlformats.org/drawingml/2010/wordprocessingDrawing" xmlns:w15="http://schemas.microsoft.com/office/word/2012/wordml">
        <w:rPr>
          <w:rFonts w:ascii="Arial" w:hAnsi="Arial" w:cs="Arial"/>
          <w:sz w:val="22"/>
          <w:szCs w:val="22"/>
        </w:rPr>
        <w:t xml:space="preserve">[PL 2019, c. 291, Pt. B, §5 (NEW).]</w:t>
      </w:r>
    </w:p>
    <w:p>
      <w:pPr>
        <w:jc w:val="both"/>
        <w:spacing w:before="100" w:after="0"/>
        <w:ind w:start="720"/>
      </w:pPr>
      <w:r>
        <w:rPr/>
        <w:t>B</w:t>
        <w:t xml:space="preserve">.  </w:t>
      </w:r>
      <w:r>
        <w:rPr/>
      </w:r>
      <w:r>
        <w:t xml:space="preserve">The amount in tons of each category of reportable recyclable materials, by generator, received by the recycling establishment; and</w:t>
      </w:r>
      <w:r>
        <w:t xml:space="preserve">  </w:t>
      </w:r>
      <w:r xmlns:wp="http://schemas.openxmlformats.org/drawingml/2010/wordprocessingDrawing" xmlns:w15="http://schemas.microsoft.com/office/word/2012/wordml">
        <w:rPr>
          <w:rFonts w:ascii="Arial" w:hAnsi="Arial" w:cs="Arial"/>
          <w:sz w:val="22"/>
          <w:szCs w:val="22"/>
        </w:rPr>
        <w:t xml:space="preserve">[PL 2019, c. 291, Pt. B, §5 (NEW).]</w:t>
      </w:r>
    </w:p>
    <w:p>
      <w:pPr>
        <w:jc w:val="both"/>
        <w:spacing w:before="100" w:after="0"/>
        <w:ind w:start="720"/>
      </w:pPr>
      <w:r>
        <w:rPr/>
        <w:t>C</w:t>
        <w:t xml:space="preserve">.  </w:t>
      </w:r>
      <w:r>
        <w:rPr/>
      </w:r>
      <w:r>
        <w:t xml:space="preserve">The amount in tons of each category of reportable recyclable materials, by destination, shipped by the recycling establishment.</w:t>
      </w:r>
      <w:r>
        <w:t xml:space="preserve">  </w:t>
      </w:r>
      <w:r xmlns:wp="http://schemas.openxmlformats.org/drawingml/2010/wordprocessingDrawing" xmlns:w15="http://schemas.microsoft.com/office/word/2012/wordml">
        <w:rPr>
          <w:rFonts w:ascii="Arial" w:hAnsi="Arial" w:cs="Arial"/>
          <w:sz w:val="22"/>
          <w:szCs w:val="22"/>
        </w:rPr>
        <w:t xml:space="preserve">[PL 2019, c. 291, Pt. B, §5 (NEW).]</w:t>
      </w:r>
    </w:p>
    <w:p>
      <w:pPr>
        <w:jc w:val="both"/>
        <w:spacing w:before="100" w:after="0"/>
        <w:ind w:start="360"/>
      </w:pPr>
      <w:r>
        <w:rPr/>
      </w:r>
      <w:r>
        <w:rPr/>
      </w:r>
      <w:r>
        <w:t xml:space="preserve">The report must specify the quantity of reportable recyclable materials required to be reported under </w:t>
      </w:r>
      <w:r>
        <w:t>paragraphs B</w:t>
      </w:r>
      <w:r>
        <w:t xml:space="preserve"> and </w:t>
      </w:r>
      <w:r>
        <w:t>C</w:t>
      </w:r>
      <w:r>
        <w:t xml:space="preserve"> delineated into distinct material types to the extent possible.  If the report specifies the quantity of reportable recyclable materials as determined using a volume-to-weight conversion formula, the report must include that conversion formula for review and approval by the department.  The report may provide an aggregate quantity for multiple locations operated by a recycling establishment as long as the report specifically identifies each location used in determining the aggregate quantity.</w:t>
      </w:r>
    </w:p>
    <w:p>
      <w:pPr>
        <w:jc w:val="both"/>
        <w:spacing w:before="100" w:after="0"/>
        <w:ind w:start="360"/>
      </w:pPr>
      <w:r>
        <w:rPr/>
      </w:r>
      <w:r>
        <w:rPr/>
      </w:r>
      <w:r>
        <w:t xml:space="preserve">The department shall establish reporting guidelines to ensure that reportable recyclable materials to be included in a report under this subsection are not counted more than once.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w:t>
      </w:r>
    </w:p>
    <w:p>
      <w:pPr>
        <w:jc w:val="both"/>
        <w:spacing w:before="100" w:after="0"/>
        <w:ind w:start="360"/>
        <w:ind w:firstLine="360"/>
      </w:pPr>
      <w:r>
        <w:rPr>
          <w:b/>
        </w:rPr>
        <w:t>2</w:t>
        <w:t xml:space="preserve">.  </w:t>
      </w:r>
      <w:r>
        <w:rPr>
          <w:b/>
        </w:rPr>
        <w:t xml:space="preserve">Data aggregation.</w:t>
        <w:t xml:space="preserve"> </w:t>
      </w:r>
      <w:r>
        <w:t xml:space="preserve"> </w:t>
      </w:r>
      <w:r>
        <w:t xml:space="preserve">The department shall aggregate data contained within the reports submitted under this section for the purpose of determining statewide quantities of reportable recyclable materials recycled.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w:t>
      </w:r>
    </w:p>
    <w:p>
      <w:pPr>
        <w:jc w:val="both"/>
        <w:spacing w:before="100" w:after="0"/>
        <w:ind w:start="360"/>
        <w:ind w:firstLine="360"/>
      </w:pPr>
      <w:r>
        <w:rPr>
          <w:b/>
        </w:rPr>
        <w:t>3</w:t>
        <w:t xml:space="preserve">.  </w:t>
      </w:r>
      <w:r>
        <w:rPr>
          <w:b/>
        </w:rPr>
        <w:t xml:space="preserve">Confidentiality.</w:t>
        <w:t xml:space="preserve"> </w:t>
      </w:r>
      <w:r>
        <w:t xml:space="preserve"> </w:t>
      </w:r>
      <w:r>
        <w:t xml:space="preserve">Information submitted to the department pursuant to this section may be designated as confidential by the submitting party in accordance with the provisions of </w:t>
      </w:r>
      <w:r>
        <w:t>section 1310‑B</w:t>
      </w:r>
      <w:r>
        <w:t xml:space="preserve"> and, if the information is so designated, the provisions of </w:t>
      </w:r>
      <w:r>
        <w:t>section 1310‑B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§2145. Recycling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§2145. Recycling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§2145. RECYCLING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