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348, §18 (NEW). PL 2009, c. 579, Pt. A, §2 (RP). PL 2009, c. 579, Pt. A,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§2313.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§2313.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§2313.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