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328</w:t>
        <w:t xml:space="preserve">.  </w:t>
      </w:r>
      <w:r>
        <w:rPr>
          <w:b/>
        </w:rPr>
        <w:t xml:space="preserve">Real estate acquired subject to Mill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103, §4 (NEW). PL 1997, c. 678,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§328. Real estate acquired subject to Mill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§328. Real estate acquired subject to Mill Act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§328. REAL ESTATE ACQUIRED SUBJECT TO MILL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