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420-A</w:t>
        <w:t xml:space="preserve">.  </w:t>
      </w:r>
      <w:r>
        <w:rPr>
          <w:b/>
        </w:rPr>
        <w:t xml:space="preserve">Dioxin monitoring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762, §1 (NEW). PL 1989, c. 856, §§3-5,7 (AMD). PL 1989, c. 890, §§A40,B39,40 (AMD). RR 1991, c. 2, §142 (COR). PL 1991, c. 66, §§A8,9 (AMD). PL 1991, c. 66, §A43 (AFF). PL 1995, c. 223, §§1-3 (AMD). PL 1997, c. 179, §§1-3 (AMD). PL 1997, c. 444, §8 (AMD). PL 2001, c. 626, §10 (AMD). PL 2007, c. 565, §2 (RP). MRSA T. 38 §420-A, sub-§6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§420-A. Dioxin monitoring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§420-A. Dioxin monitoring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§420-A. DIOXIN MONITORING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