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489-C</w:t>
        <w:t xml:space="preserve">.  </w:t>
      </w:r>
      <w:r>
        <w:rPr>
          <w:b/>
        </w:rPr>
        <w:t xml:space="preserve">Rescission</w:t>
      </w:r>
    </w:p>
    <w:p>
      <w:pPr>
        <w:jc w:val="both"/>
        <w:spacing w:before="100" w:after="100"/>
        <w:ind w:start="360"/>
        <w:ind w:firstLine="360"/>
      </w:pPr>
      <w:r>
        <w:rPr/>
      </w:r>
      <w:r>
        <w:rPr/>
      </w:r>
      <w:r>
        <w:t xml:space="preserve">The commissioner shall rescind a permit upon request and application of the permittee if no outstanding permit violation exists, the development is not continued or completed and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1995, c. 493, §9 (AMD).]</w:t>
      </w:r>
    </w:p>
    <w:p>
      <w:pPr>
        <w:jc w:val="both"/>
        <w:spacing w:before="100" w:after="0"/>
        <w:ind w:start="360"/>
        <w:ind w:firstLine="360"/>
      </w:pPr>
      <w:r>
        <w:rPr>
          <w:b/>
        </w:rPr>
        <w:t>1</w:t>
        <w:t xml:space="preserve">.  </w:t>
      </w:r>
      <w:r>
        <w:rPr>
          <w:b/>
        </w:rPr>
        <w:t xml:space="preserve">Development other than a subdivision.</w:t>
        <w:t xml:space="preserve"> </w:t>
      </w:r>
      <w:r>
        <w:t xml:space="preserve"> </w:t>
      </w:r>
      <w:r>
        <w:t xml:space="preserve">The permittee has not constructed or caused to be constructed, or operated or caused to be operated, a development other than a subdivision as defined at the time of permit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§9 (AMD).]</w:t>
      </w:r>
    </w:p>
    <w:p>
      <w:pPr>
        <w:jc w:val="both"/>
        <w:spacing w:before="100" w:after="0"/>
        <w:ind w:start="360"/>
        <w:ind w:firstLine="360"/>
      </w:pPr>
      <w:r>
        <w:rPr>
          <w:b/>
        </w:rPr>
        <w:t>2</w:t>
        <w:t xml:space="preserve">.  </w:t>
      </w:r>
      <w:r>
        <w:rPr>
          <w:b/>
        </w:rPr>
        <w:t xml:space="preserve">Subdivision.</w:t>
        <w:t xml:space="preserve"> </w:t>
      </w:r>
      <w:r>
        <w:t xml:space="preserve"> </w:t>
      </w:r>
      <w:r>
        <w:t xml:space="preserve">If the development is a subdivision, the permittee has not sold or leased or caused to be sold or leased more than 4 lots;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§9 (AMD).]</w:t>
      </w:r>
    </w:p>
    <w:p>
      <w:pPr>
        <w:jc w:val="both"/>
        <w:spacing w:before="100" w:after="100"/>
        <w:ind w:start="360"/>
        <w:ind w:firstLine="360"/>
      </w:pPr>
      <w:r>
        <w:rPr>
          <w:b/>
        </w:rPr>
        <w:t>3</w:t>
        <w:t xml:space="preserve">.  </w:t>
      </w:r>
      <w:r>
        <w:rPr>
          <w:b/>
        </w:rPr>
        <w:t xml:space="preserve">Reclamation following borrow, clay or topsoil mining.</w:t>
        <w:t xml:space="preserve"> </w:t>
      </w:r>
      <w:r>
        <w:t xml:space="preserve"> </w:t>
      </w:r>
      <w:r>
        <w:t xml:space="preserve">If the permittee has constructed or caused to be constructed, or operated or caused to be operated a development consisting of an excavation of more than 5 acres of land for borrow, topsoil, clay or silt, whether alone or in combination, and the department determines that:</w:t>
      </w:r>
    </w:p>
    <w:p>
      <w:pPr>
        <w:jc w:val="both"/>
        <w:spacing w:before="100" w:after="0"/>
        <w:ind w:start="720"/>
      </w:pPr>
      <w:r>
        <w:rPr/>
        <w:t>A</w:t>
        <w:t xml:space="preserve">.  </w:t>
      </w:r>
      <w:r>
        <w:rPr/>
      </w:r>
      <w:r>
        <w:t xml:space="preserve">The affected area has been successfully reclaimed;</w:t>
      </w:r>
      <w:r>
        <w:t xml:space="preserve">  </w:t>
      </w:r>
      <w:r xmlns:wp="http://schemas.openxmlformats.org/drawingml/2010/wordprocessingDrawing" xmlns:w15="http://schemas.microsoft.com/office/word/2012/wordml">
        <w:rPr>
          <w:rFonts w:ascii="Arial" w:hAnsi="Arial" w:cs="Arial"/>
          <w:sz w:val="22"/>
          <w:szCs w:val="22"/>
        </w:rPr>
        <w:t xml:space="preserve">[PL 1995, c. 493, §9 (NEW).]</w:t>
      </w:r>
    </w:p>
    <w:p>
      <w:pPr>
        <w:jc w:val="both"/>
        <w:spacing w:before="100" w:after="0"/>
        <w:ind w:start="720"/>
      </w:pPr>
      <w:r>
        <w:rPr/>
        <w:t>B</w:t>
        <w:t xml:space="preserve">.  </w:t>
      </w:r>
      <w:r>
        <w:rPr/>
      </w:r>
      <w:r>
        <w:t xml:space="preserve">There are not continuing requirements; and</w:t>
      </w:r>
      <w:r>
        <w:t xml:space="preserve">  </w:t>
      </w:r>
      <w:r xmlns:wp="http://schemas.openxmlformats.org/drawingml/2010/wordprocessingDrawing" xmlns:w15="http://schemas.microsoft.com/office/word/2012/wordml">
        <w:rPr>
          <w:rFonts w:ascii="Arial" w:hAnsi="Arial" w:cs="Arial"/>
          <w:sz w:val="22"/>
          <w:szCs w:val="22"/>
        </w:rPr>
        <w:t xml:space="preserve">[PL 1995, c. 493, §9 (NEW).]</w:t>
      </w:r>
    </w:p>
    <w:p>
      <w:pPr>
        <w:jc w:val="both"/>
        <w:spacing w:before="100" w:after="0"/>
        <w:ind w:start="720"/>
      </w:pPr>
      <w:r>
        <w:rPr/>
        <w:t>C</w:t>
        <w:t xml:space="preserve">.  </w:t>
      </w:r>
      <w:r>
        <w:rPr/>
      </w:r>
      <w:r>
        <w:t xml:space="preserve">There will be no additional mining for borrow, clay or topsoil by the permittee or any transferee at any time as provided by deed covenants enforceable by the department.</w:t>
      </w:r>
      <w:r>
        <w:t xml:space="preserve">  </w:t>
      </w:r>
      <w:r xmlns:wp="http://schemas.openxmlformats.org/drawingml/2010/wordprocessingDrawing" xmlns:w15="http://schemas.microsoft.com/office/word/2012/wordml">
        <w:rPr>
          <w:rFonts w:ascii="Arial" w:hAnsi="Arial" w:cs="Arial"/>
          <w:sz w:val="22"/>
          <w:szCs w:val="22"/>
        </w:rPr>
        <w:t xml:space="preserve">[RR 1995, c. 2, §99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§99 (COR).]</w:t>
      </w:r>
    </w:p>
    <w:p>
      <w:pPr>
        <w:jc w:val="both"/>
        <w:spacing w:before="100" w:after="100"/>
        <w:ind w:start="360"/>
        <w:ind w:firstLine="360"/>
      </w:pPr>
      <w:r>
        <w:rPr/>
      </w:r>
      <w:r>
        <w:rPr/>
      </w:r>
      <w:r>
        <w:t xml:space="preserve">A rescission is considered a minor revision.</w:t>
      </w:r>
      <w:r>
        <w:t xml:space="preserve">  </w:t>
      </w:r>
      <w:r xmlns:wp="http://schemas.openxmlformats.org/drawingml/2010/wordprocessingDrawing" xmlns:w15="http://schemas.microsoft.com/office/word/2012/wordml">
        <w:rPr>
          <w:rFonts w:ascii="Arial" w:hAnsi="Arial" w:cs="Arial"/>
          <w:sz w:val="22"/>
          <w:szCs w:val="22"/>
        </w:rPr>
        <w:t xml:space="preserve">[PL 1993, c. 383,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§122 (RNU). PL 1993, c. 383, §29 (NEW). PL 1995, c. 493, §9 (AMD). RR 1995, c. 2, §99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§489-C. Rescission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§489-C. Rescission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§489-C. RESCISSION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