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609-C</w:t>
        <w:t xml:space="preserve">.  </w:t>
      </w:r>
      <w:r>
        <w:rPr>
          <w:b/>
        </w:rPr>
        <w:t xml:space="preserve">Gasoline tank truck tightness; self-certification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1989, c. 890, §§A40,B178 (AMD). PL 1991, c. 171,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§609-C. Gasoline tank truck tightness; self-certification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§609-C. Gasoline tank truck tightness; self-certification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§609-C. GASOLINE TANK TRUCK TIGHTNESS; SELF-CERTIFICATION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