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Commissioners' report for jury</w:t>
      </w:r>
    </w:p>
    <w:p>
      <w:pPr>
        <w:jc w:val="both"/>
        <w:spacing w:before="100" w:after="100"/>
        <w:ind w:start="360"/>
        <w:ind w:firstLine="360"/>
      </w:pPr>
      <w:r>
        <w:rPr/>
      </w:r>
      <w:r>
        <w:rPr/>
      </w:r>
      <w:r>
        <w:t xml:space="preserve">If either party requests that a jury may be impaneled to try the cause, the report of the commissioners shall, under the direction of the court, be given in evidence to the jury; but evidence shall not be admitted to contradict it, unless misconduct, partiality or unfaithfulness on the part of some commissioner is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 Commissioners' report for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Commissioners' report for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§708. COMMISSIONERS' REPORT FOR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