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Constitution of court</w:t>
      </w:r>
    </w:p>
    <w:p>
      <w:pPr>
        <w:jc w:val="both"/>
        <w:spacing w:before="100" w:after="100"/>
        <w:ind w:start="360"/>
        <w:ind w:firstLine="360"/>
      </w:pPr>
      <w:r>
        <w:rPr/>
      </w:r>
      <w:r>
        <w:rPr/>
      </w:r>
      <w:r>
        <w:t xml:space="preserve">The Superior Court, as established, consists of 18 justices and such Active Retired Justices as may be appointed and serving on the court, learned in the law and of sobriety of manners.  The Chief Justice of the Superior Court shall assign the Justices of the Superior Court to preside at various locations of the court.  Whenever it becomes necessary, the Chief Justice of the Supreme Judicial Court may designate a Justice of the Supreme Judicial Court or any Active Retired Justice of the Supreme Judicial Court to hold a term of Superior Court.  The Chief Justice of the Superior Court may, when necessary, assign an Active Retired Justice of the Superior Court to hold a term of Superior Court.  The Chief Justice of the Superior Court may designate any Justice of the Superior Court and the Chief Justice of the Supreme Judicial Court may designate any Justice of the Supreme Judicial Court to hold one or more sessions of the Superior Court, separate from the session presided over by the justice holding the regular trial term.</w:t>
      </w:r>
      <w:r>
        <w:t xml:space="preserve">  </w:t>
      </w:r>
      <w:r xmlns:wp="http://schemas.openxmlformats.org/drawingml/2010/wordprocessingDrawing" xmlns:w15="http://schemas.microsoft.com/office/word/2012/wordml">
        <w:rPr>
          <w:rFonts w:ascii="Arial" w:hAnsi="Arial" w:cs="Arial"/>
          <w:sz w:val="22"/>
          <w:szCs w:val="22"/>
        </w:rPr>
        <w:t xml:space="preserve">[PL 2023, c. 412, Pt. ZZZZ,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437, §1 (AMD). PL 1969, c. 476, §1 (AMD). PL 1971, c. 504, §1 (AMD). PL 1973, c. 599, §1 (AMD). PL 1983, c. 688, §2 (AMD). PL 1983, c. 825, §1 (AMD). PL 1985, c. 434, §1 (RPR). PL 2005, c. 519, §III1 (AMD). PL 2023, c. 412, Pt. ZZZZ,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 Constitution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Constitution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§101. CONSTITUTION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