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Revised Uniform Law on Notarial Acts.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