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Notarial act under federal authority</w:t>
      </w:r>
    </w:p>
    <w:p>
      <w:pPr>
        <w:jc w:val="both"/>
        <w:spacing w:before="100" w:after="100"/>
        <w:ind w:start="360"/>
        <w:ind w:firstLine="360"/>
      </w:pPr>
      <w:r>
        <w:rPr>
          <w:b/>
        </w:rPr>
        <w:t>1</w:t>
        <w:t xml:space="preserve">.  </w:t>
      </w:r>
      <w:r>
        <w:rPr>
          <w:b/>
        </w:rPr>
        <w:t xml:space="preserve">Notarial act under federal authority recognized.</w:t>
        <w:t xml:space="preserve"> </w:t>
      </w:r>
      <w:r>
        <w:t xml:space="preserve"> </w:t>
      </w:r>
      <w:r>
        <w:t xml:space="preserve">A notarial act performed under federal law has the same effect under the laws of this State as if performed by a notarial officer of this State, if the act performed under federal law is performed by:</w:t>
      </w:r>
    </w:p>
    <w:p>
      <w:pPr>
        <w:jc w:val="both"/>
        <w:spacing w:before="100" w:after="0"/>
        <w:ind w:start="720"/>
      </w:pPr>
      <w:r>
        <w:rPr/>
        <w:t>A</w:t>
        <w:t xml:space="preserve">.  </w:t>
      </w:r>
      <w:r>
        <w:rPr/>
      </w:r>
      <w:r>
        <w:t xml:space="preserve">A judge, clerk or deputy clerk of a federal court;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B</w:t>
        <w:t xml:space="preserve">.  </w:t>
      </w:r>
      <w:r>
        <w:rPr/>
      </w:r>
      <w:r>
        <w:t xml:space="preserve">An individual in military service or performing duties under the authority of military service who is authorized to perform notarial acts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C</w:t>
        <w:t xml:space="preserve">.  </w:t>
      </w:r>
      <w:r>
        <w:rPr/>
      </w:r>
      <w:r>
        <w:t xml:space="preserve">An individual designated a notarizing officer by the United States Department of State for performing notarial acts overseas; or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w:pPr>
        <w:jc w:val="both"/>
        <w:spacing w:before="100" w:after="0"/>
        <w:ind w:start="720"/>
      </w:pPr>
      <w:r>
        <w:rPr/>
        <w:t>D</w:t>
        <w:t xml:space="preserve">.  </w:t>
      </w:r>
      <w:r>
        <w:rPr/>
      </w:r>
      <w:r>
        <w:t xml:space="preserve">Any other individual authorized by federal law to perform the notarial act.</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The signature and title of an individual acting under federal authority and performing a notarial act are prima facie evidence that the signature is genuine and that the individual holds the designated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w:pPr>
        <w:jc w:val="both"/>
        <w:spacing w:before="100" w:after="0"/>
        <w:ind w:start="360"/>
        <w:ind w:firstLine="360"/>
      </w:pPr>
      <w:r>
        <w:rPr>
          <w:b/>
        </w:rPr>
        <w:t>3</w:t>
        <w:t xml:space="preserve">.  </w:t>
      </w:r>
      <w:r>
        <w:rPr>
          <w:b/>
        </w:rPr>
        <w:t xml:space="preserve">Signature and title conclusive.</w:t>
        <w:t xml:space="preserve"> </w:t>
      </w:r>
      <w:r>
        <w:t xml:space="preserve"> </w:t>
      </w:r>
      <w:r>
        <w:t xml:space="preserve">The signature and title of an officer described in </w:t>
      </w:r>
      <w:r>
        <w:t>subsection 1, paragraph A</w:t>
      </w:r>
      <w:r>
        <w:t xml:space="preserve">, </w:t>
      </w:r>
      <w:r>
        <w:t>B</w:t>
      </w:r>
      <w:r>
        <w:t xml:space="preserve"> or </w:t>
      </w:r>
      <w:r>
        <w:t>C</w:t>
      </w:r>
      <w:r>
        <w:t xml:space="preserve"> conclusively establish the authority of the officer to perform the notarial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Notarial act under federal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§1913. NOTARIAL ACT UNDER FEDERAL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