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STATE PLANNING</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2011, c. 655, Pt. CC, §3 (RP). PL 2011, c. 655, Pt. CC, §4 (AFF). </w:t>
      </w:r>
    </w:p>
    <w:p>
      <w:pPr>
        <w:jc w:val="both"/>
        <w:spacing w:before="100" w:after="100"/>
        <w:ind w:start="1080" w:hanging="720"/>
      </w:pPr>
      <w:r>
        <w:rPr>
          <w:b/>
        </w:rPr>
        <w:t>§</w:t>
        <w:t>3302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1977, c. 78, §§20,72 (AMD). PL 1987, c. 534, §§A7,A19 (AMD). PL 1989, c. 501, §§DD3,DD4 (AMD). PL 2011, c. 655, Pt. CC, §3 (RP). PL 2011, c. 655, Pt. CC, §4 (AFF). </w:t>
      </w:r>
    </w:p>
    <w:p>
      <w:pPr>
        <w:jc w:val="both"/>
        <w:spacing w:before="100" w:after="100"/>
        <w:ind w:start="1080" w:hanging="720"/>
      </w:pPr>
      <w:r>
        <w:rPr>
          <w:b/>
        </w:rPr>
        <w:t>§</w:t>
        <w:t>3303</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1989, c. 501, §DD5 (AMD). PL 1991, c. 837, §A10 (AMD). PL 2011, c. 655, Pt. CC, §3 (RP). PL 2011, c. 655, Pt. CC, §4 (AFF). </w:t>
      </w:r>
    </w:p>
    <w:p>
      <w:pPr>
        <w:jc w:val="both"/>
        <w:spacing w:before="100" w:after="100"/>
        <w:ind w:start="1080" w:hanging="720"/>
      </w:pPr>
      <w:r>
        <w:rPr>
          <w:b/>
        </w:rPr>
        <w:t>§</w:t>
        <w:t>3304</w:t>
        <w:t xml:space="preserve">.  </w:t>
      </w:r>
      <w:r>
        <w:rPr>
          <w:b/>
        </w:rPr>
        <w:t xml:space="preserve">State 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1973, c. 679 (AMD). PL 1975, c. 481, §1 (AMD). PL 1977, c. 78, §§21-24 (AMD). PL 1977, c. 674, §7 (AMD). PL 1979, c. 127, §36 (AMD). PL 1989, c. 501, §§DD6,DD7 (AMD). PL 1989, c. 571, §A1 (AMD). PL 1999, c. 415, §§2-4 (AMD). PL 2005, c. 91, §1 (AMD). PL 2007, c. 656, Pt. C, §2 (AMD). PL 2011, c. 655, Pt. CC, §3 (RP). PL 2011, c. 655, Pt. CC, §4 (AFF). </w:t>
      </w:r>
    </w:p>
    <w:p>
      <w:pPr>
        <w:jc w:val="both"/>
        <w:spacing w:before="100" w:after="100"/>
        <w:ind w:start="1080" w:hanging="720"/>
      </w:pPr>
      <w:r>
        <w:rPr>
          <w:b/>
        </w:rPr>
        <w:t>§</w:t>
        <w:t>3305</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1969, c. 382, §1 (AMD). PL 1973, c. 721 (AMD). PL 1973, c. 788, §25 (AMD). PL 1975, c. 481, §2 (AMD). PL 1979, c. 127, §37 (AMD). PL 1979, c. 672, §§A4-6 (AMD). PL 1981, c. 702, §§Y,3 (AMD). PL 1983, c. 477, Pt. E,Subpt.26, §§1 (AMD). PL 1985, c. 466 (AMD). PL 1985, c. 765, §§1,2 (AMD). PL 1987, c. 534, §§A8-A12,A19 (AMD). PL 1987, c. 737, §§C8,C106 (AMD). PL 1987, c. 816, §P3 (AMD). PL 1989, c. 6 (AMD). PL 1989, c. 9, §2 (AMD). PL 1989, c. 104, §§C8,C10 (AMD). PL 1989, c. 501, §§DD8-12,P18 (AMD). PL 1989, c. 502, §A21 (AMD). PL 1991, c. 528, §E7 (AMD). PL 1991, c. 528, §RRR (AFF). PL 1991, c. 591, §E7 (AMD). PL 1991, c. 780, §DDD21 (AMD). PL 1995, c. 345, §§1-3 (AMD). PL 1995, c. 395, §§D1-4 (AMD). PL 1995, c. 465, §§B1-3 (AMD). PL 1995, c. 465, §C2 (AFF). PL 1995, c. 625, §§A6-10 (AMD). PL 1995, c. 656, §A1 (AMD). PL 1997, c. 393, §§B3,4 (AMD). PL 1999, c. 336, §1 (AMD). PL 2003, c. 605, §1 (AMD). PL 2009, c. 213, Pt. M, §1 (AMD). PL 2011, c. 655, Pt. CC, §3 (RP). PL 2011, c. 655, Pt. CC, §4 (AFF). </w:t>
      </w:r>
    </w:p>
    <w:p>
      <w:pPr>
        <w:jc w:val="both"/>
        <w:spacing w:before="100" w:after="100"/>
        <w:ind w:start="1080" w:hanging="720"/>
      </w:pPr>
      <w:r>
        <w:rPr>
          <w:b/>
        </w:rPr>
        <w:t>§</w:t>
        <w:t>3305-A</w:t>
        <w:t xml:space="preserve">.  </w:t>
      </w:r>
      <w:r>
        <w:rPr>
          <w:b/>
        </w:rPr>
        <w:t xml:space="preserve">Authority to own and operate solid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§B4 (NEW). PL 1995, c. 465, §C2 (AFF). PL 2011, c. 655, Pt. CC, §3 (RP). PL 2011, c. 655, Pt. CC, §4 (AFF). </w:t>
      </w:r>
    </w:p>
    <w:p>
      <w:pPr>
        <w:jc w:val="both"/>
        <w:spacing w:before="100" w:after="100"/>
        <w:ind w:start="1080" w:hanging="720"/>
      </w:pPr>
      <w:r>
        <w:rPr>
          <w:b/>
        </w:rPr>
        <w:t>§</w:t>
        <w:t>3305-B</w:t>
        <w:t xml:space="preserve">.  </w:t>
      </w:r>
      <w:r>
        <w:rPr>
          <w:b/>
        </w:rPr>
        <w:t xml:space="preserve">Additional powers; 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336, §2 (NEW). PL 2001, c. 624, §1 (AMD). PL 2011, c. 655, Pt. CC, §3 (RP). PL 2011, c. 655, Pt. CC, §4 (AFF). </w:t>
      </w:r>
    </w:p>
    <w:p>
      <w:pPr>
        <w:jc w:val="both"/>
        <w:spacing w:before="100" w:after="100"/>
        <w:ind w:start="1080" w:hanging="720"/>
      </w:pPr>
      <w:r>
        <w:rPr>
          <w:b/>
        </w:rPr>
        <w:t>§</w:t>
        <w:t>3306</w:t>
        <w:t xml:space="preserve">.  </w:t>
      </w:r>
      <w:r>
        <w:rPr>
          <w:b/>
        </w:rPr>
        <w:t xml:space="preserve">State Planning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PL 1975, c. 771, §86 (AMD). PL 1977, c. 564, §35 (RP). </w:t>
      </w:r>
    </w:p>
    <w:p>
      <w:pPr>
        <w:jc w:val="both"/>
        <w:spacing w:before="100" w:after="100"/>
        <w:ind w:start="1080" w:hanging="720"/>
      </w:pPr>
      <w:r>
        <w:rPr>
          <w:b/>
        </w:rPr>
        <w:t>§</w:t>
        <w:t>3306-A</w:t>
        <w:t xml:space="preserve">.  </w:t>
      </w:r>
      <w:r>
        <w:rPr>
          <w:b/>
        </w:rPr>
        <w:t xml:space="preserve">Housing data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415 (NEW). PL 1983, c. 193 (RP). </w:t>
      </w:r>
    </w:p>
    <w:p>
      <w:pPr>
        <w:jc w:val="both"/>
        <w:spacing w:before="100" w:after="100"/>
        <w:ind w:start="1080" w:hanging="720"/>
      </w:pPr>
      <w:r>
        <w:rPr>
          <w:b/>
        </w:rPr>
        <w:t>§</w:t>
        <w:t>3307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w:t>
      </w:r>
    </w:p>
    <w:p>
      <w:pPr>
        <w:jc w:val="both"/>
        <w:spacing w:before="100" w:after="100"/>
        <w:ind w:start="1080" w:hanging="720"/>
      </w:pPr>
      <w:r>
        <w:rPr>
          <w:b/>
        </w:rPr>
        <w:t>§</w:t>
        <w:t>3307-A</w:t>
        <w:t xml:space="preserve">.  </w:t>
      </w:r>
      <w:r>
        <w:rPr>
          <w:b/>
        </w:rPr>
        <w:t xml:space="preserve">Community Development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§5 (NEW). PL 1987, c. 534, §§A13,A19 (RP). </w:t>
      </w:r>
    </w:p>
    <w:p>
      <w:pPr>
        <w:jc w:val="both"/>
        <w:spacing w:before="100" w:after="100"/>
        <w:ind w:start="1080" w:hanging="720"/>
      </w:pPr>
      <w:r>
        <w:rPr>
          <w:b/>
        </w:rPr>
        <w:t>§</w:t>
        <w:t>3307-B</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2011, c. 655, Pt. CC, §3 (RP). PL 2011, c. 655, Pt. CC, §4 (AFF). </w:t>
      </w:r>
    </w:p>
    <w:p>
      <w:pPr>
        <w:jc w:val="both"/>
        <w:spacing w:before="100" w:after="100"/>
        <w:ind w:start="1080" w:hanging="720"/>
      </w:pPr>
      <w:r>
        <w:rPr>
          <w:b/>
        </w:rPr>
        <w:t>§</w:t>
        <w:t>3307-C</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1999, c. 758, §§1-3 (AMD). PL 2001, c. 471, §A3 (AMD). PL 2003, c. 452, §§A1-3 (AMD). PL 2003, c. 452, §X2 (AFF). PL 2005, c. 91, §§2-4 (AMD). PL 2011, c. 655, Pt. CC, §3 (RP). PL 2011, c. 655, Pt. CC, §4 (AFF). </w:t>
      </w:r>
    </w:p>
    <w:p>
      <w:pPr>
        <w:jc w:val="both"/>
        <w:spacing w:before="100" w:after="100"/>
        <w:ind w:start="1080" w:hanging="720"/>
      </w:pPr>
      <w:r>
        <w:rPr>
          <w:b/>
        </w:rPr>
        <w:t>§</w:t>
        <w:t>3307-D</w:t>
        <w:t xml:space="preserve">.  </w:t>
      </w:r>
      <w:r>
        <w:rPr>
          <w:b/>
        </w:rPr>
        <w:t xml:space="preserve">State petroleum set 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1997, c. 455, §31 (AMD). PL 2005, c. 91, §5 (RP). </w:t>
      </w:r>
    </w:p>
    <w:p>
      <w:pPr>
        <w:jc w:val="both"/>
        <w:spacing w:before="100" w:after="100"/>
        <w:ind w:start="1080" w:hanging="720"/>
      </w:pPr>
      <w:r>
        <w:rPr>
          <w:b/>
        </w:rPr>
        <w:t>§</w:t>
        <w:t>3307-E</w:t>
        <w:t xml:space="preserve">.  </w:t>
      </w:r>
      <w:r>
        <w:rPr>
          <w:b/>
        </w:rPr>
        <w:t xml:space="preserve">Task Force on Defense Realignment and the Economy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§B1 (NEW). PL 1993, c. 146, §1 (AMD). PL 1993, c. 146, §2 (AFF). PL 1993, c. 410, §PPP1 (AMD). PL 1995, c. 688, §§1,2 (AMD). PL 1997, c. 15, §1 (RP). </w:t>
      </w:r>
    </w:p>
    <w:p>
      <w:pPr>
        <w:jc w:val="both"/>
        <w:spacing w:before="100" w:after="100"/>
        <w:ind w:start="1080" w:hanging="720"/>
      </w:pPr>
      <w:r>
        <w:rPr>
          <w:b/>
        </w:rPr>
        <w:t>§</w:t>
        <w:t>3307-F</w:t>
        <w:t xml:space="preserve">.  </w:t>
      </w:r>
      <w:r>
        <w:rPr>
          <w:b/>
        </w:rPr>
        <w:t xml:space="preserve">Maine Downtown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§3 (NEW). PL 2011, c. 655, Pt. CC, §3 (RP). PL 2011, c. 655, Pt. CC, §4 (AFF). </w:t>
      </w:r>
    </w:p>
    <w:p>
      <w:pPr>
        <w:jc w:val="both"/>
        <w:spacing w:before="100" w:after="100"/>
        <w:ind w:start="1080" w:hanging="720"/>
      </w:pPr>
      <w:r>
        <w:rPr>
          <w:b/>
        </w:rPr>
        <w:t>§</w:t>
        <w:t>3307-G</w:t>
        <w:t xml:space="preserve">.  </w:t>
      </w:r>
      <w:r>
        <w:rPr>
          <w:b/>
        </w:rPr>
        <w:t xml:space="preserve">Floodplain Mapping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522, §1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311. STATE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STATE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311. STATE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