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12011</w:t>
        <w:t xml:space="preserve">.  </w:t>
      </w:r>
      <w:r>
        <w:rPr>
          <w:b/>
        </w:rPr>
        <w:t xml:space="preserve">Duty of Secretary of State</w:t>
      </w:r>
    </w:p>
    <w:p>
      <w:pPr>
        <w:jc w:val="both"/>
        <w:spacing w:before="100" w:after="100"/>
        <w:ind w:start="360"/>
        <w:ind w:firstLine="360"/>
      </w:pPr>
      <w:r>
        <w:rPr/>
      </w:r>
      <w:r>
        <w:rPr/>
      </w:r>
      <w:r>
        <w:t xml:space="preserve">The Secretary of State shall compile and maintain a current list of all boards in State Government, including the name of the board, the names of its members, positions in State Government held by any member, any vacancies, the date of the board's last reported meeting, its most recent reported expenditures on members' compensation and expenses and what other information the Secretary of State determines necessary.  The list compiled under this section must at a minimum include all of the boards listed in this chapter.</w:t>
      </w:r>
      <w:r>
        <w:t xml:space="preserve">  </w:t>
      </w:r>
      <w:r xmlns:wp="http://schemas.openxmlformats.org/drawingml/2010/wordprocessingDrawing" xmlns:w15="http://schemas.microsoft.com/office/word/2012/wordml">
        <w:rPr>
          <w:rFonts w:ascii="Arial" w:hAnsi="Arial" w:cs="Arial"/>
          <w:sz w:val="22"/>
          <w:szCs w:val="22"/>
        </w:rPr>
        <w:t xml:space="preserve">[PL 1991, c. 844,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814 (NEW). PL 1991, c. 844,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§12011. Duty of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§12011. Duty of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§12011. DUTY OF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