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  </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360"/>
        <w:ind w:firstLine="360"/>
      </w:pPr>
      <w:r>
        <w:rPr>
          <w:b/>
        </w:rPr>
        <w:t>1</w:t>
        <w:t xml:space="preserve">.  </w:t>
      </w:r>
      <w:r>
        <w:rPr>
          <w:b/>
        </w:rPr>
        <w:t xml:space="preserve">Board of directors.</w:t>
        <w:t xml:space="preserve"> </w:t>
      </w:r>
      <w:r>
        <w:t xml:space="preserve"> </w:t>
      </w:r>
      <w:r>
        <w:t xml:space="preserve">"Board of directors" means the board of directors of the corporation established in </w:t>
      </w:r>
      <w:r>
        <w:t>section 13203,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2</w:t>
        <w:t xml:space="preserve">.  </w:t>
      </w:r>
      <w:r>
        <w:rPr>
          <w:b/>
        </w:rPr>
        <w:t xml:space="preserve">Bond.</w:t>
        <w:t xml:space="preserve"> </w:t>
      </w:r>
      <w:r>
        <w:t xml:space="preserve"> </w:t>
      </w:r>
      <w:r>
        <w:t xml:space="preserve">"Bond" means a bond or note or other evidence of indebtedness authorized under this chapter, whether issued under or pursuant to a bond resolution, trust indenture, loan or other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3</w:t>
        <w:t xml:space="preserve">.  </w:t>
      </w:r>
      <w:r>
        <w:rPr>
          <w:b/>
        </w:rPr>
        <w:t xml:space="preserve">Corporation.</w:t>
        <w:t xml:space="preserve"> </w:t>
      </w:r>
      <w:r>
        <w:t xml:space="preserve"> </w:t>
      </w:r>
      <w:r>
        <w:t xml:space="preserve">"Corporation" means the Maine Space Corporation established in </w:t>
      </w:r>
      <w:r>
        <w:t>section 13201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4</w:t>
        <w:t xml:space="preserve">.  </w:t>
      </w:r>
      <w:r>
        <w:rPr>
          <w:b/>
        </w:rPr>
        <w:t xml:space="preserve">Maine Space Complex.</w:t>
        <w:t xml:space="preserve"> </w:t>
      </w:r>
      <w:r>
        <w:t xml:space="preserve"> </w:t>
      </w:r>
      <w:r>
        <w:t xml:space="preserve">"Maine Space Complex" or "complex" means the Maine Space Complex established pursuant to </w:t>
      </w:r>
      <w:r>
        <w:t>section 13203,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5</w:t>
        <w:t xml:space="preserve">.  </w:t>
      </w:r>
      <w:r>
        <w:rPr>
          <w:b/>
        </w:rPr>
        <w:t xml:space="preserve">New space economy.</w:t>
        <w:t xml:space="preserve"> </w:t>
      </w:r>
      <w:r>
        <w:t xml:space="preserve"> </w:t>
      </w:r>
      <w:r>
        <w:t xml:space="preserve">"New space economy" means the full range of decentralized, diversified, entrepreneurial and accessible activities and the use of resources and players across industries that create value and benefits to human beings in the course of exploring, researching, understanding, managing and using extraterrestrial space.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6</w:t>
        <w:t xml:space="preserve">.  </w:t>
      </w:r>
      <w:r>
        <w:rPr>
          <w:b/>
        </w:rPr>
        <w:t xml:space="preserve">Operating revenues.</w:t>
        <w:t xml:space="preserve"> </w:t>
      </w:r>
      <w:r>
        <w:t xml:space="preserve"> </w:t>
      </w:r>
      <w:r>
        <w:t xml:space="preserve">"Operating revenues" means funds available to the corporation from fees, fares and rental or sale of property and miscellaneous revenue and interest not otherwise pledged or dedicated.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7</w:t>
        <w:t xml:space="preserve">.  </w:t>
      </w:r>
      <w:r>
        <w:rPr>
          <w:b/>
        </w:rPr>
        <w:t xml:space="preserve">Primary impact communities.</w:t>
        <w:t xml:space="preserve"> </w:t>
      </w:r>
      <w:r>
        <w:t xml:space="preserve"> </w:t>
      </w:r>
      <w:r>
        <w:t xml:space="preserve">"Primary impact communities" means Aroostook County, Cumberland County and Washington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8</w:t>
        <w:t xml:space="preserve">.  </w:t>
      </w:r>
      <w:r>
        <w:rPr>
          <w:b/>
        </w:rPr>
        <w:t xml:space="preserve">Real or personal property.</w:t>
        <w:t xml:space="preserve"> </w:t>
      </w:r>
      <w:r>
        <w:t xml:space="preserve"> </w:t>
      </w:r>
      <w:r>
        <w:t xml:space="preserve">"Real or personal property" means properties and assets purchased by the corporation or transferred to the corporation from federal, state, local and private entities and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§13202.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§13202.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