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1643</w:t>
        <w:t xml:space="preserve">.  </w:t>
      </w:r>
      <w:r>
        <w:rPr>
          <w:b/>
        </w:rPr>
        <w:t xml:space="preserve">State's social services report</w:t>
      </w:r>
    </w:p>
    <w:p>
      <w:pPr>
        <w:jc w:val="both"/>
        <w:spacing w:before="100" w:after="100"/>
        <w:ind w:start="360"/>
        <w:ind w:firstLine="360"/>
      </w:pPr>
      <w:r>
        <w:rPr/>
      </w:r>
      <w:r>
        <w:rPr/>
      </w:r>
      <w:r>
        <w:t xml:space="preserve">The departments and the division shall prepare a written report of the State's social service programs.  This report shall be presented to the Governor and the Legislature, widely distributed to community social service agencies and made available to the public no later than December 1st of each year.</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100"/>
        <w:ind w:start="360"/>
        <w:ind w:firstLine="360"/>
      </w:pPr>
      <w:r>
        <w:rPr/>
      </w:r>
      <w:r>
        <w:rPr/>
      </w:r>
      <w:r>
        <w:t xml:space="preserve">The report in each even-numbered year shall provide an update of information for the current biennium, indicating adjustments, additions and anticipated changes in programs and service delivery to the extent that information is available.</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360"/>
        <w:ind w:firstLine="360"/>
      </w:pPr>
      <w:r>
        <w:rPr>
          <w:b/>
        </w:rPr>
        <w:t>1</w:t>
        <w:t xml:space="preserve">.  </w:t>
      </w:r>
      <w:r>
        <w:rPr>
          <w:b/>
        </w:rPr>
        <w:t xml:space="preserve">General.</w:t>
        <w:t xml:space="preserve"> </w:t>
      </w:r>
      <w:r>
        <w:t xml:space="preserve"> </w:t>
      </w:r>
      <w:r>
        <w:t xml:space="preserve">The report shall be a single, concise document presenting a descriptive and fiscal summary of social service programs in an easily understood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2</w:t>
        <w:t xml:space="preserve">.  </w:t>
      </w:r>
      <w:r>
        <w:rPr>
          <w:b/>
        </w:rPr>
        <w:t xml:space="preserve">Format.</w:t>
        <w:t xml:space="preserve"> </w:t>
      </w:r>
      <w:r>
        <w:t xml:space="preserve"> </w:t>
      </w:r>
      <w:r>
        <w:t xml:space="preserve">The report shall utilize a uniform format focusing on target populations grouped by major program areas.  Characteristic data of the target populations shall be included to the extent that information is available.  The report shall contain an integrated description of the operations of the departments and the division in each program area, describing the social services as a coordinated and cooperative plan when a service is provided by more than one department or division.  When appropriate, the fiscal information shall be displayed by account by department, and when applicable by subdivision of that department, and by the division and shall also be displayed as a total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100"/>
        <w:ind w:start="360"/>
        <w:ind w:firstLine="360"/>
      </w:pPr>
      <w:r>
        <w:rPr>
          <w:b/>
        </w:rPr>
        <w:t>3</w:t>
        <w:t xml:space="preserve">.  </w:t>
      </w:r>
      <w:r>
        <w:rPr>
          <w:b/>
        </w:rPr>
        <w:t xml:space="preserve">Contents.</w:t>
        <w:t xml:space="preserve"> </w:t>
      </w:r>
      <w:r>
        <w:t xml:space="preserve"> </w:t>
      </w:r>
      <w:r>
        <w:t xml:space="preserve">The report shall contain:</w:t>
      </w:r>
    </w:p>
    <w:p>
      <w:pPr>
        <w:jc w:val="both"/>
        <w:spacing w:before="100" w:after="0"/>
        <w:ind w:start="720"/>
      </w:pPr>
      <w:r>
        <w:rPr/>
        <w:t>A</w:t>
        <w:t xml:space="preserve">.  </w:t>
      </w:r>
      <w:r>
        <w:rPr/>
      </w:r>
      <w:r>
        <w:t xml:space="preserve">Program descriptions, including the social service need being met, the goals and objectives of the program, the services provided and the priorities for those services;</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720"/>
      </w:pPr>
      <w:r>
        <w:rPr/>
        <w:t>B</w:t>
        <w:t xml:space="preserve">.  </w:t>
      </w:r>
      <w:r>
        <w:rPr/>
      </w:r>
      <w:r>
        <w:t xml:space="preserve">State-administered funds expended during the immediately preceding biennium;</w:t>
      </w:r>
      <w:r>
        <w:t xml:space="preserve">  </w:t>
      </w:r>
      <w:r xmlns:wp="http://schemas.openxmlformats.org/drawingml/2010/wordprocessingDrawing" xmlns:w15="http://schemas.microsoft.com/office/word/2012/wordml">
        <w:rPr>
          <w:rFonts w:ascii="Arial" w:hAnsi="Arial" w:cs="Arial"/>
          <w:sz w:val="22"/>
          <w:szCs w:val="22"/>
        </w:rPr>
        <w:t xml:space="preserve">[PL 1985, c. 96 (RPR).]</w:t>
      </w:r>
    </w:p>
    <w:p>
      <w:pPr>
        <w:jc w:val="both"/>
        <w:spacing w:before="100" w:after="0"/>
        <w:ind w:start="720"/>
      </w:pPr>
      <w:r>
        <w:rPr/>
        <w:t>C</w:t>
        <w:t xml:space="preserve">.  </w:t>
      </w:r>
      <w:r>
        <w:rPr/>
      </w:r>
      <w:r>
        <w:t xml:space="preserve">State-administered funds available for the current biennium, including anticipated federal funding to the extent that information is available or can be anticipated;</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0"/>
        <w:ind w:start="720"/>
      </w:pPr>
      <w:r>
        <w:rPr/>
        <w:t>D</w:t>
        <w:t xml:space="preserve">.  </w:t>
      </w:r>
      <w:r>
        <w:rPr/>
      </w:r>
      <w:r>
        <w:t xml:space="preserve">Policy issues including major changes in program emphasis and trends and continuum of care offered; and</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w:pPr>
        <w:jc w:val="both"/>
        <w:spacing w:before="100" w:after="0"/>
        <w:ind w:start="720"/>
      </w:pPr>
      <w:r>
        <w:rPr/>
        <w:t>E</w:t>
        <w:t xml:space="preserve">.  </w:t>
      </w:r>
      <w:r>
        <w:rPr/>
      </w:r>
      <w:r>
        <w:t xml:space="preserve">Fiscal information and service statistics for each fiscal year of the current biennium, compared with the corresponding information of each fiscal year of the immediately preceding biennium.</w:t>
      </w:r>
      <w:r>
        <w:t xml:space="preserve">  </w:t>
      </w:r>
      <w:r xmlns:wp="http://schemas.openxmlformats.org/drawingml/2010/wordprocessingDrawing" xmlns:w15="http://schemas.microsoft.com/office/word/2012/wordml">
        <w:rPr>
          <w:rFonts w:ascii="Arial" w:hAnsi="Arial" w:cs="Arial"/>
          <w:sz w:val="22"/>
          <w:szCs w:val="22"/>
        </w:rPr>
        <w:t xml:space="preserve">[PL 1985, c. 96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(RPR).]</w:t>
      </w:r>
    </w:p>
    <w:p>
      <w:pPr>
        <w:jc w:val="both"/>
        <w:spacing w:before="100" w:after="0"/>
        <w:ind w:start="360"/>
        <w:ind w:firstLine="360"/>
      </w:pPr>
      <w:r>
        <w:rPr>
          <w:b/>
        </w:rPr>
        <w:t>4</w:t>
        <w:t xml:space="preserve">.  </w:t>
      </w:r>
      <w:r>
        <w:rPr>
          <w:b/>
        </w:rPr>
        <w:t xml:space="preserve">Other state agencies.</w:t>
        <w:t xml:space="preserve"> </w:t>
      </w:r>
      <w:r>
        <w:t xml:space="preserve"> </w:t>
      </w:r>
      <w:r>
        <w:t xml:space="preserve">The report shall include social service programs administered by state agencies other than the departments and the division to the extent that those social services are related to the programs described in the report.  Those agencies shall participate in preparing the report to the extent necessary to ensure the program descriptions accurately portray how those services fit into the overall social service system and to provide the necessary fiscal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495 (NEW). PL 1985, c. 96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§1643. State's social services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§1643. State's social services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§1643. STATE'S SOCIAL SERVICES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