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1829</w:t>
        <w:t xml:space="preserve">.  </w:t>
      </w:r>
      <w:r>
        <w:rPr>
          <w:b/>
        </w:rPr>
        <w:t xml:space="preserve">Federal surplus property</w:t>
      </w:r>
    </w:p>
    <w:p>
      <w:pPr>
        <w:jc w:val="both"/>
        <w:spacing w:before="100" w:after="100"/>
        <w:ind w:start="360"/>
        <w:ind w:firstLine="360"/>
      </w:pPr>
      <w:r>
        <w:rPr/>
      </w:r>
      <w:r>
        <w:rPr/>
      </w:r>
      <w:r>
        <w:t xml:space="preserve">The Department of Administrative and Financial Services is designated as the state agency to receive and distribute federal surplus property that may become available for distribution to eligible recipients within this State. The department, through the Bureau of General Services, may acquire, warehouse, allocate and distribute surplus government property to all recipients within the State who have been or who may later be designated as eligible to receive such surplus property by the Congress of the United States or any other federal official empowered to make such determination. The Commissioner of Administrative and Financial Services may enter into cooperative agreements with any duly authorized federal official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100"/>
        <w:ind w:start="360"/>
        <w:ind w:firstLine="360"/>
      </w:pPr>
      <w:r>
        <w:rPr/>
      </w:r>
      <w:r>
        <w:rPr/>
      </w:r>
      <w:r>
        <w:t xml:space="preserve">Upon transfer of surplus property to an eligible recipient, the Commissioner of Administrative and Financial Services shall charge and receive from that recipient money sufficient to cover the acquisition, warehousing, handling, administrative and delivery costs chargeable to that property. The commissioner shall employ and assign such supervisory and clerical personnel as may be necessary to carry out this section,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§1829. Federal surplus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§1829. Federal surplus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§1829. FEDERAL SURPLUS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