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18663</w:t>
        <w:t xml:space="preserve">.  </w:t>
      </w:r>
      <w:r>
        <w:rPr>
          <w:b/>
        </w:rPr>
        <w:t xml:space="preserve">Withdrawal of local districts</w:t>
      </w:r>
    </w:p>
    <w:p>
      <w:pPr>
        <w:jc w:val="both"/>
        <w:spacing w:before="100" w:after="100"/>
        <w:ind w:start="360"/>
        <w:ind w:firstLine="360"/>
      </w:pPr>
      <w:r>
        <w:rPr/>
      </w:r>
      <w:r>
        <w:rPr/>
      </w:r>
      <w:r>
        <w:t xml:space="preserve">Any local district participating in the group life insurance program under this subchapter may withdraw from further participation by filing with the board a duly certified copy of the results of the vote of the body that would be entitled to approve participation in the Participating Local District Retirement Program under </w:t>
      </w:r>
      <w:r>
        <w:t>section 18201</w:t>
      </w:r>
      <w:r>
        <w:t xml:space="preserve">. This certification must include certification to the board that equivalent coverage has been provided.</w:t>
      </w:r>
      <w:r>
        <w:t xml:space="preserve">  </w:t>
      </w:r>
      <w:r xmlns:wp="http://schemas.openxmlformats.org/drawingml/2010/wordprocessingDrawing" xmlns:w15="http://schemas.microsoft.com/office/word/2012/wordml">
        <w:rPr>
          <w:rFonts w:ascii="Arial" w:hAnsi="Arial" w:cs="Arial"/>
          <w:sz w:val="22"/>
          <w:szCs w:val="22"/>
        </w:rPr>
        <w:t xml:space="preserve">[PL 2007, c. 491, §250 (AMD).]</w:t>
      </w:r>
    </w:p>
    <w:p>
      <w:pPr>
        <w:jc w:val="both"/>
        <w:spacing w:before="100" w:after="0"/>
        <w:ind w:start="360"/>
        <w:ind w:firstLine="360"/>
      </w:pPr>
      <w:r>
        <w:rPr>
          <w:b/>
        </w:rPr>
        <w:t>1</w:t>
        <w:t xml:space="preserve">.  </w:t>
      </w:r>
      <w:r>
        <w:rPr>
          <w:b/>
        </w:rPr>
        <w:t xml:space="preserve">Continuous coverage.</w:t>
        <w:t xml:space="preserve"> </w:t>
      </w:r>
      <w:r>
        <w:t xml:space="preserve"> </w:t>
      </w:r>
      <w:r>
        <w:t xml:space="preserve">In order to provide continuous coverage, withdrawal of a local district under this section is not effective until equivalent coverage is made available to current active and retired employees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Effective date.</w:t>
        <w:t xml:space="preserve"> </w:t>
      </w:r>
      <w:r>
        <w:t xml:space="preserve"> </w:t>
      </w:r>
      <w:r>
        <w:t xml:space="preserve">Withdrawal is effective on the last day of the last full pay period before the end of the month following the month in which the certification under </w:t>
      </w:r>
      <w:r>
        <w:t>subsection 1</w:t>
      </w:r>
      <w:r>
        <w:t xml:space="preserve"> is received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§18663. Withdrawal of local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§18663. Withdrawal of local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§18663. WITHDRAWAL OF LOCAL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