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20052</w:t>
        <w:t xml:space="preserve">.  </w:t>
      </w:r>
      <w:r>
        <w:rPr>
          <w:b/>
        </w:rPr>
        <w:t xml:space="preserve">Long-term methadone and other narcotic drug detoxification and maintenance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2001, c. 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§20052. Long-term methadone and other narcotic drug detoxification and maintenance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§20052. Long-term methadone and other narcotic drug detoxification and maintenance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§20052. LONG-TERM METHADONE AND OTHER NARCOTIC DRUG DETOXIFICATION AND MAINTENANCE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